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6520"/>
      </w:tblGrid>
      <w:tr w:rsidR="005E5BF0" w:rsidTr="005E5BF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0" w:rsidRDefault="005E5BF0">
            <w:pPr>
              <w:pStyle w:val="Intestazione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I controlli antimafia introdotti dal </w:t>
            </w:r>
            <w:proofErr w:type="spellStart"/>
            <w:r>
              <w:rPr>
                <w:rFonts w:ascii="Times New Roman" w:hAnsi="Times New Roman"/>
                <w:b/>
                <w:sz w:val="36"/>
                <w:szCs w:val="36"/>
              </w:rPr>
              <w:t>D.Lgs</w:t>
            </w:r>
            <w:proofErr w:type="spellEnd"/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n. 159/2011 e successive modifiche e correzioni</w:t>
            </w:r>
          </w:p>
          <w:p w:rsidR="005E5BF0" w:rsidRDefault="005E5BF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5BF0" w:rsidTr="005E5BF0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0" w:rsidRDefault="005E5BF0">
            <w:pPr>
              <w:spacing w:after="0" w:line="240" w:lineRule="auto"/>
              <w:jc w:val="center"/>
              <w:rPr>
                <w:b/>
              </w:rPr>
            </w:pPr>
          </w:p>
          <w:p w:rsidR="005E5BF0" w:rsidRDefault="005E5BF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Art. 85 del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159/2011 </w:t>
            </w:r>
          </w:p>
          <w:p w:rsidR="005E5BF0" w:rsidRDefault="005E5BF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E5BF0" w:rsidTr="005E5B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Impresa individuale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 w:rsidP="0047680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Titolare dell’impresa 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direttore tecnico (se previsto)  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familiari conviventi dei soggetti di cui ai punti 1 e 2 </w:t>
            </w:r>
          </w:p>
        </w:tc>
      </w:tr>
      <w:tr w:rsidR="005E5BF0" w:rsidTr="005E5B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Associazioni </w:t>
            </w:r>
          </w:p>
          <w:p w:rsidR="005E5BF0" w:rsidRDefault="005E5BF0">
            <w:pPr>
              <w:spacing w:after="0" w:line="240" w:lineRule="auto"/>
              <w:rPr>
                <w:b/>
              </w:rPr>
            </w:pPr>
          </w:p>
          <w:p w:rsidR="005E5BF0" w:rsidRDefault="005E5BF0">
            <w:pPr>
              <w:spacing w:after="0" w:line="240" w:lineRule="auto"/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0" w:rsidRDefault="005E5BF0" w:rsidP="0047680A">
            <w:pPr>
              <w:numPr>
                <w:ilvl w:val="0"/>
                <w:numId w:val="2"/>
              </w:numPr>
              <w:spacing w:after="0" w:line="240" w:lineRule="auto"/>
              <w:ind w:left="742"/>
              <w:rPr>
                <w:b/>
              </w:rPr>
            </w:pPr>
            <w:r>
              <w:rPr>
                <w:b/>
              </w:rPr>
              <w:t>Legali rappresentanti</w:t>
            </w:r>
          </w:p>
          <w:p w:rsidR="005E5BF0" w:rsidRDefault="005E5BF0" w:rsidP="0047680A">
            <w:pPr>
              <w:numPr>
                <w:ilvl w:val="0"/>
                <w:numId w:val="2"/>
              </w:numPr>
              <w:spacing w:after="0" w:line="240" w:lineRule="auto"/>
              <w:ind w:left="742"/>
              <w:rPr>
                <w:b/>
              </w:rPr>
            </w:pPr>
            <w:r>
              <w:rPr>
                <w:b/>
              </w:rPr>
              <w:t>membri del collegio dei revisori dei conti o sindacale (se previsti)</w:t>
            </w:r>
          </w:p>
          <w:p w:rsidR="005E5BF0" w:rsidRDefault="005E5BF0" w:rsidP="0047680A">
            <w:pPr>
              <w:numPr>
                <w:ilvl w:val="0"/>
                <w:numId w:val="2"/>
              </w:numPr>
              <w:spacing w:after="0" w:line="240" w:lineRule="auto"/>
              <w:ind w:left="742"/>
            </w:pPr>
            <w:r>
              <w:rPr>
                <w:b/>
              </w:rPr>
              <w:t>familiari conviventi dei soggetti di cui al punto 1 e 2</w:t>
            </w:r>
          </w:p>
          <w:p w:rsidR="005E5BF0" w:rsidRDefault="005E5BF0">
            <w:pPr>
              <w:spacing w:after="0" w:line="240" w:lineRule="auto"/>
            </w:pPr>
          </w:p>
        </w:tc>
      </w:tr>
      <w:tr w:rsidR="005E5BF0" w:rsidTr="005E5B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Società di capitali o cooperative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 w:rsidP="0047680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Legale rappresentante 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right="-108"/>
              <w:rPr>
                <w:b/>
              </w:rPr>
            </w:pPr>
            <w:r>
              <w:rPr>
                <w:b/>
              </w:rPr>
              <w:t xml:space="preserve">Amministratori (presidente del </w:t>
            </w:r>
            <w:proofErr w:type="spellStart"/>
            <w:r>
              <w:rPr>
                <w:b/>
              </w:rPr>
              <w:t>CdA</w:t>
            </w:r>
            <w:proofErr w:type="spellEnd"/>
            <w:r>
              <w:rPr>
                <w:b/>
              </w:rPr>
              <w:t>/amministratore   delegato, consiglieri)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socio di maggioranza (nelle società con un numero di soci pari o inferiore a 4) 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socio </w:t>
            </w:r>
            <w:proofErr w:type="gramStart"/>
            <w:r>
              <w:rPr>
                <w:b/>
              </w:rPr>
              <w:t>( in</w:t>
            </w:r>
            <w:proofErr w:type="gramEnd"/>
            <w:r>
              <w:rPr>
                <w:b/>
              </w:rPr>
              <w:t xml:space="preserve"> caso di società unipersonale)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ind w:right="175"/>
              <w:jc w:val="both"/>
              <w:rPr>
                <w:b/>
              </w:rPr>
            </w:pPr>
            <w:r>
              <w:rPr>
                <w:b/>
              </w:rPr>
              <w:t xml:space="preserve">membri del collegio sindacale o, nei </w:t>
            </w:r>
            <w:proofErr w:type="gramStart"/>
            <w:r>
              <w:rPr>
                <w:b/>
              </w:rPr>
              <w:t>casi  contemplati</w:t>
            </w:r>
            <w:proofErr w:type="gramEnd"/>
            <w:r>
              <w:rPr>
                <w:b/>
              </w:rPr>
              <w:t xml:space="preserve"> dall’ art. 2477 del codice civile, al sindaco, nonché ai soggetti che svolgono i compiti di vigilanza di cui all’art. 6, comma 1, lettera b) del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231/2001;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familiari conviventi dei soggetti di cui ai punti 1-2-3-4-5-6-7 </w:t>
            </w:r>
          </w:p>
        </w:tc>
      </w:tr>
      <w:tr w:rsidR="005E5BF0" w:rsidTr="005E5B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Società semplice e in nome collettivo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 w:rsidP="0047680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tutti i soci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4"/>
              </w:numPr>
              <w:spacing w:after="0" w:line="240" w:lineRule="auto"/>
            </w:pPr>
            <w:r>
              <w:rPr>
                <w:b/>
              </w:rPr>
              <w:t>familiari  conviventi dei soggetti di cui ai punti 1,2 e 3</w:t>
            </w:r>
          </w:p>
        </w:tc>
      </w:tr>
      <w:tr w:rsidR="005E5BF0" w:rsidTr="005E5BF0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Società in accomandita semplice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 w:rsidP="0047680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soci accomandatari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>
              <w:rPr>
                <w:b/>
              </w:rPr>
              <w:t>familiari  conviventi dei soggetti di cui ai punti 1,2 e 3</w:t>
            </w:r>
          </w:p>
        </w:tc>
      </w:tr>
      <w:tr w:rsidR="005E5BF0" w:rsidTr="005E5BF0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Società estere con sede secondaria  in Italia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0" w:rsidRDefault="005E5BF0" w:rsidP="0047680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coloro che le rappresentano stabilmente in Italia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6"/>
              </w:num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familiari  conviventi</w:t>
            </w:r>
            <w:proofErr w:type="gramEnd"/>
            <w:r>
              <w:rPr>
                <w:b/>
              </w:rPr>
              <w:t xml:space="preserve"> dei soggetti di cui ai punti 1, 2  e 3</w:t>
            </w:r>
          </w:p>
          <w:p w:rsidR="005E5BF0" w:rsidRDefault="005E5BF0">
            <w:pPr>
              <w:spacing w:after="0" w:line="240" w:lineRule="auto"/>
              <w:ind w:left="360"/>
            </w:pPr>
          </w:p>
        </w:tc>
      </w:tr>
      <w:tr w:rsidR="005E5BF0" w:rsidTr="005E5BF0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Società estere  prive di sede secondaria  con rappresentanza stabile in Italia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0" w:rsidRDefault="005E5BF0" w:rsidP="0047680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Coloro che esercitano poteri di amministrazione (presidente del </w:t>
            </w:r>
            <w:proofErr w:type="spellStart"/>
            <w:r>
              <w:rPr>
                <w:b/>
              </w:rPr>
              <w:t>CdA</w:t>
            </w:r>
            <w:proofErr w:type="spellEnd"/>
            <w:r>
              <w:rPr>
                <w:b/>
              </w:rPr>
              <w:t xml:space="preserve">/amministratore   delegato, consiglieri) rappresentanza o direzione </w:t>
            </w:r>
            <w:proofErr w:type="gramStart"/>
            <w:r>
              <w:rPr>
                <w:b/>
              </w:rPr>
              <w:t>dell’ impresa</w:t>
            </w:r>
            <w:proofErr w:type="gramEnd"/>
          </w:p>
          <w:p w:rsidR="005E5BF0" w:rsidRDefault="005E5BF0" w:rsidP="0047680A">
            <w:pPr>
              <w:pStyle w:val="Paragrafoelenco"/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familiari  conviventi</w:t>
            </w:r>
            <w:proofErr w:type="gramEnd"/>
            <w:r>
              <w:rPr>
                <w:b/>
              </w:rPr>
              <w:t xml:space="preserve"> dei soggetti di cui al punto 1</w:t>
            </w:r>
          </w:p>
          <w:p w:rsidR="005E5BF0" w:rsidRDefault="005E5BF0">
            <w:pPr>
              <w:pStyle w:val="Paragrafoelenco"/>
              <w:spacing w:after="0" w:line="240" w:lineRule="auto"/>
              <w:ind w:left="360"/>
              <w:rPr>
                <w:b/>
              </w:rPr>
            </w:pPr>
          </w:p>
        </w:tc>
      </w:tr>
      <w:tr w:rsidR="005E5BF0" w:rsidTr="005E5BF0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 w:rsidP="0047680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Soci persone fisiche delle società personali o di capitali che sono socie della società personale esaminata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membri del collegio sindacale (se previsti)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8"/>
              </w:numPr>
              <w:spacing w:after="0" w:line="240" w:lineRule="auto"/>
            </w:pPr>
            <w:r>
              <w:rPr>
                <w:b/>
              </w:rPr>
              <w:t>familiari conviventi dei soggetti di cui ai punti 1,2 e 3</w:t>
            </w:r>
          </w:p>
        </w:tc>
      </w:tr>
      <w:tr w:rsidR="005E5BF0" w:rsidTr="005E5BF0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Società di capitali anche consortili, per le società cooperative di consorzi cooperativi, per i consorzi con attività esterna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 w:rsidP="0047680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legale rappresentante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componenti organo di amministrazione (presidente del </w:t>
            </w:r>
            <w:proofErr w:type="spellStart"/>
            <w:r>
              <w:rPr>
                <w:b/>
              </w:rPr>
              <w:t>CdA</w:t>
            </w:r>
            <w:proofErr w:type="spellEnd"/>
            <w:r>
              <w:rPr>
                <w:b/>
              </w:rPr>
              <w:t xml:space="preserve">/amministratore   delegato, </w:t>
            </w:r>
            <w:proofErr w:type="gramStart"/>
            <w:r>
              <w:rPr>
                <w:b/>
              </w:rPr>
              <w:t>consiglieri)*</w:t>
            </w:r>
            <w:proofErr w:type="gramEnd"/>
            <w:r>
              <w:rPr>
                <w:b/>
              </w:rPr>
              <w:t>*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membri del collegio sindacale (se </w:t>
            </w:r>
            <w:proofErr w:type="gramStart"/>
            <w:r>
              <w:rPr>
                <w:b/>
              </w:rPr>
              <w:t>previsti)*</w:t>
            </w:r>
            <w:proofErr w:type="gramEnd"/>
            <w:r>
              <w:rPr>
                <w:b/>
              </w:rPr>
              <w:t>**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ciascuno dei consorziati che nei consorzi e nelle </w:t>
            </w:r>
            <w:proofErr w:type="spellStart"/>
            <w:r>
              <w:rPr>
                <w:b/>
              </w:rPr>
              <w:t>societa'</w:t>
            </w:r>
            <w:proofErr w:type="spellEnd"/>
            <w:r>
              <w:rPr>
                <w:b/>
              </w:rPr>
              <w:t xml:space="preserve"> consortili detenga, anche indirettamente, una partecipazione pari almeno al 5 per cento.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9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familiari conviventi dei soggetti di cui ai punti 1,2,3,4 e 5</w:t>
            </w:r>
          </w:p>
        </w:tc>
      </w:tr>
      <w:tr w:rsidR="005E5BF0" w:rsidTr="005E5BF0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Consorzi ex art. 2602 c.c. non aventi attività esterna e per i gruppi europei di interesse economico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 w:rsidP="0047680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legale rappresentante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eventuali componenti </w:t>
            </w:r>
            <w:proofErr w:type="gramStart"/>
            <w:r>
              <w:rPr>
                <w:b/>
              </w:rPr>
              <w:t>dell’ organo</w:t>
            </w:r>
            <w:proofErr w:type="gramEnd"/>
            <w:r>
              <w:rPr>
                <w:b/>
              </w:rPr>
              <w:t xml:space="preserve"> di amministrazione (presidente del </w:t>
            </w:r>
            <w:proofErr w:type="spellStart"/>
            <w:r>
              <w:rPr>
                <w:b/>
              </w:rPr>
              <w:t>CdA</w:t>
            </w:r>
            <w:proofErr w:type="spellEnd"/>
            <w:r>
              <w:rPr>
                <w:b/>
              </w:rPr>
              <w:t>/amministratore   delegato, consiglieri)**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imprenditori e società consorziate </w:t>
            </w:r>
            <w:proofErr w:type="gramStart"/>
            <w:r>
              <w:rPr>
                <w:b/>
              </w:rPr>
              <w:t>( e</w:t>
            </w:r>
            <w:proofErr w:type="gramEnd"/>
            <w:r>
              <w:rPr>
                <w:b/>
              </w:rPr>
              <w:t xml:space="preserve"> relativi legale rappresentante ed eventuali componenti dell’ organo di amministrazione)**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membri del collegio sindacale (se </w:t>
            </w:r>
            <w:proofErr w:type="gramStart"/>
            <w:r>
              <w:rPr>
                <w:b/>
              </w:rPr>
              <w:t>previsti)*</w:t>
            </w:r>
            <w:proofErr w:type="gramEnd"/>
            <w:r>
              <w:rPr>
                <w:b/>
              </w:rPr>
              <w:t>**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10"/>
              </w:numPr>
              <w:spacing w:after="0" w:line="240" w:lineRule="auto"/>
            </w:pPr>
            <w:r>
              <w:rPr>
                <w:b/>
              </w:rPr>
              <w:t>familiari conviventi dei soggetti di cui ai punti 1,2,3,4 e 5</w:t>
            </w:r>
          </w:p>
        </w:tc>
      </w:tr>
      <w:tr w:rsidR="005E5BF0" w:rsidTr="005E5BF0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Raggruppamenti temporanei di imprese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 w:rsidP="0047680A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tutte le imprese costituenti il Raggruppamento anche se aventi sede all’ estero, nonché le persone fisiche presenti al loro interno, come individuate per </w:t>
            </w:r>
            <w:proofErr w:type="gramStart"/>
            <w:r>
              <w:rPr>
                <w:b/>
              </w:rPr>
              <w:t>ciascuna  tipologia</w:t>
            </w:r>
            <w:proofErr w:type="gramEnd"/>
            <w:r>
              <w:rPr>
                <w:b/>
              </w:rPr>
              <w:t xml:space="preserve"> di imprese e società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direttore tecnico (se previsto)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membri del collegio sindacale (se </w:t>
            </w:r>
            <w:proofErr w:type="gramStart"/>
            <w:r>
              <w:rPr>
                <w:b/>
              </w:rPr>
              <w:t>previsti)*</w:t>
            </w:r>
            <w:proofErr w:type="gramEnd"/>
            <w:r>
              <w:rPr>
                <w:b/>
              </w:rPr>
              <w:t>*</w:t>
            </w:r>
          </w:p>
          <w:p w:rsidR="005E5BF0" w:rsidRDefault="005E5BF0" w:rsidP="0047680A">
            <w:pPr>
              <w:pStyle w:val="Paragrafoelenco"/>
              <w:numPr>
                <w:ilvl w:val="0"/>
                <w:numId w:val="11"/>
              </w:numPr>
              <w:spacing w:after="0" w:line="240" w:lineRule="auto"/>
            </w:pPr>
            <w:r>
              <w:rPr>
                <w:b/>
              </w:rPr>
              <w:t>familiari conviventi dei soggetti di cui ai punti 1, 2 e 3</w:t>
            </w:r>
          </w:p>
        </w:tc>
      </w:tr>
      <w:tr w:rsidR="005E5BF0" w:rsidTr="005E5BF0">
        <w:trPr>
          <w:trHeight w:val="1198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F0" w:rsidRDefault="005E5BF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Per le società di capitali anche consortili, per le società cooperative di consorzi cooperativi, per i consorzi con attività esterna e per le società di capitali con un numero di soci pari o inferiore a quattro (vedi lettera c del comma 2 art. 85) </w:t>
            </w:r>
            <w:r>
              <w:rPr>
                <w:b/>
                <w:u w:val="single"/>
              </w:rPr>
              <w:t>concessionarie nel settore dei giochi pubblici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F0" w:rsidRDefault="005E5BF0">
            <w:pPr>
              <w:spacing w:after="0" w:line="240" w:lineRule="auto"/>
              <w:jc w:val="both"/>
            </w:pPr>
          </w:p>
          <w:p w:rsidR="005E5BF0" w:rsidRDefault="005E5BF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</w:t>
            </w:r>
            <w:proofErr w:type="spellStart"/>
            <w:r>
              <w:rPr>
                <w:b/>
              </w:rPr>
              <w:t>societa'socia</w:t>
            </w:r>
            <w:proofErr w:type="spellEnd"/>
            <w:r>
              <w:rPr>
                <w:b/>
              </w:rPr>
              <w:t xml:space="preserve">, alle persone fisiche che, direttamente o indirettamente, controllano tale </w:t>
            </w:r>
            <w:proofErr w:type="spellStart"/>
            <w:r>
              <w:rPr>
                <w:b/>
              </w:rPr>
              <w:t>societa'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nonche</w:t>
            </w:r>
            <w:proofErr w:type="spellEnd"/>
            <w:r>
              <w:rPr>
                <w:b/>
              </w:rPr>
              <w:t>' ai direttori generali e ai soggetti responsabili delle sedi secondarie o delle stabili organizzazioni in Italia di soggetti non residenti. La documentazione di cui al periodo precedente deve riferirsi anche al coniuge non separato.</w:t>
            </w:r>
            <w:r>
              <w:t xml:space="preserve">  </w:t>
            </w:r>
          </w:p>
        </w:tc>
      </w:tr>
    </w:tbl>
    <w:p w:rsidR="005E5BF0" w:rsidRDefault="005E5BF0" w:rsidP="005E5BF0">
      <w:pPr>
        <w:pStyle w:val="Paragrafoelenco"/>
        <w:ind w:left="0"/>
        <w:jc w:val="both"/>
        <w:rPr>
          <w:sz w:val="24"/>
          <w:szCs w:val="24"/>
        </w:rPr>
      </w:pPr>
    </w:p>
    <w:p w:rsidR="005E5BF0" w:rsidRDefault="005E5BF0" w:rsidP="005E5BF0">
      <w:pPr>
        <w:tabs>
          <w:tab w:val="left" w:pos="1560"/>
        </w:tabs>
        <w:ind w:right="-143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*</w:t>
      </w:r>
      <w:r>
        <w:rPr>
          <w:b/>
          <w:sz w:val="24"/>
          <w:szCs w:val="24"/>
        </w:rPr>
        <w:t>Ulteriori controlli</w:t>
      </w:r>
      <w:r>
        <w:rPr>
          <w:sz w:val="24"/>
          <w:szCs w:val="24"/>
        </w:rPr>
        <w:t>: si precisa che i controlli antimafia sono effettuati anche sui</w:t>
      </w:r>
      <w:r>
        <w:rPr>
          <w:b/>
          <w:sz w:val="24"/>
          <w:szCs w:val="24"/>
        </w:rPr>
        <w:t xml:space="preserve"> procuratori e sui procuratori speciali (</w:t>
      </w:r>
      <w:r>
        <w:rPr>
          <w:sz w:val="24"/>
          <w:szCs w:val="24"/>
        </w:rPr>
        <w:t xml:space="preserve">che, sulla base dei poteri conferitigli, siano legittimati a partecipare alle procedure di affidamento di appalti pubblici di cui al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50/2016, a stipulare i relativi contratti in caso di aggiudicazione </w:t>
      </w:r>
      <w:r>
        <w:rPr>
          <w:sz w:val="24"/>
          <w:szCs w:val="24"/>
          <w:u w:val="single"/>
        </w:rPr>
        <w:t>per i quali sia richiesta la documentazione antimafia</w:t>
      </w:r>
      <w:r>
        <w:rPr>
          <w:sz w:val="24"/>
          <w:szCs w:val="24"/>
        </w:rPr>
        <w:t xml:space="preserve"> e, comunque, più in </w:t>
      </w:r>
      <w:r>
        <w:rPr>
          <w:sz w:val="24"/>
          <w:szCs w:val="24"/>
        </w:rPr>
        <w:lastRenderedPageBreak/>
        <w:t xml:space="preserve">generale, i procuratori che esercitano poteri che per la rilevanza sostanziale e lo spessore economico sono tali da impegnare sul piano decisionale e </w:t>
      </w:r>
      <w:proofErr w:type="spellStart"/>
      <w:r>
        <w:rPr>
          <w:sz w:val="24"/>
          <w:szCs w:val="24"/>
        </w:rPr>
        <w:t>gestorio</w:t>
      </w:r>
      <w:proofErr w:type="spellEnd"/>
      <w:r>
        <w:rPr>
          <w:sz w:val="24"/>
          <w:szCs w:val="24"/>
        </w:rPr>
        <w:t xml:space="preserve"> la società determinandone in qualsiasi modo le scelte o gli indirizzi)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nonché</w:t>
      </w:r>
      <w:r>
        <w:rPr>
          <w:b/>
          <w:sz w:val="24"/>
          <w:szCs w:val="24"/>
        </w:rPr>
        <w:t>, nei casi contemplati dall’art. art. 2477</w:t>
      </w:r>
      <w:r>
        <w:rPr>
          <w:sz w:val="24"/>
          <w:szCs w:val="24"/>
        </w:rPr>
        <w:t xml:space="preserve"> del c.c., </w:t>
      </w:r>
      <w:r>
        <w:rPr>
          <w:b/>
          <w:sz w:val="24"/>
          <w:szCs w:val="24"/>
        </w:rPr>
        <w:t>al sindaco</w:t>
      </w:r>
      <w:r>
        <w:rPr>
          <w:sz w:val="24"/>
          <w:szCs w:val="24"/>
        </w:rPr>
        <w:t xml:space="preserve">, nonché ai </w:t>
      </w:r>
      <w:r>
        <w:rPr>
          <w:b/>
          <w:sz w:val="24"/>
          <w:szCs w:val="24"/>
        </w:rPr>
        <w:t>soggetti che svolgono i compiti di vigilanza</w:t>
      </w:r>
      <w:r>
        <w:rPr>
          <w:sz w:val="24"/>
          <w:szCs w:val="24"/>
        </w:rPr>
        <w:t xml:space="preserve"> di cui all’art. 6, comma 1 , lett. b)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 8 giugno 2011, n. 231. </w:t>
      </w:r>
    </w:p>
    <w:p w:rsidR="005E5BF0" w:rsidRDefault="005E5BF0" w:rsidP="005E5BF0">
      <w:pPr>
        <w:tabs>
          <w:tab w:val="left" w:pos="1560"/>
        </w:tabs>
        <w:ind w:right="-143"/>
        <w:jc w:val="both"/>
        <w:rPr>
          <w:sz w:val="24"/>
          <w:szCs w:val="24"/>
        </w:rPr>
      </w:pPr>
      <w:r>
        <w:rPr>
          <w:b/>
          <w:sz w:val="24"/>
          <w:szCs w:val="24"/>
        </w:rPr>
        <w:t>**Per componenti del consiglio di amministrazione</w:t>
      </w:r>
      <w:r>
        <w:rPr>
          <w:sz w:val="24"/>
          <w:szCs w:val="24"/>
        </w:rPr>
        <w:t xml:space="preserve"> si intendono: presidente del C.d.A., Amministratore Delegato, Consiglieri.</w:t>
      </w:r>
    </w:p>
    <w:p w:rsidR="005E5BF0" w:rsidRDefault="005E5BF0" w:rsidP="005E5BF0">
      <w:pPr>
        <w:tabs>
          <w:tab w:val="left" w:pos="1560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*** </w:t>
      </w:r>
      <w:r>
        <w:rPr>
          <w:b/>
          <w:sz w:val="24"/>
          <w:szCs w:val="24"/>
        </w:rPr>
        <w:t>Per sindaci</w:t>
      </w:r>
      <w:r>
        <w:rPr>
          <w:sz w:val="24"/>
          <w:szCs w:val="24"/>
        </w:rPr>
        <w:t xml:space="preserve"> si intendono sia quelli effettivi che supplenti.</w:t>
      </w:r>
    </w:p>
    <w:p w:rsidR="005E5BF0" w:rsidRDefault="005E5BF0" w:rsidP="005E5BF0">
      <w:pPr>
        <w:tabs>
          <w:tab w:val="left" w:pos="1560"/>
        </w:tabs>
        <w:spacing w:after="0" w:line="240" w:lineRule="auto"/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Concetto di “familiari conviventi”</w:t>
      </w:r>
    </w:p>
    <w:p w:rsidR="005E5BF0" w:rsidRDefault="005E5BF0" w:rsidP="005E5BF0">
      <w:pPr>
        <w:spacing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Per quanto concerne la nozione di “familiari conviventi”, si precisa che per essi si intende “</w:t>
      </w:r>
      <w:r>
        <w:rPr>
          <w:b/>
          <w:sz w:val="24"/>
          <w:szCs w:val="24"/>
        </w:rPr>
        <w:t>chiunque conviva</w:t>
      </w:r>
      <w:r>
        <w:rPr>
          <w:sz w:val="24"/>
          <w:szCs w:val="24"/>
        </w:rPr>
        <w:t xml:space="preserve">” con i soggetti da controllare ex art. 85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159/2011, </w:t>
      </w:r>
      <w:r>
        <w:rPr>
          <w:b/>
          <w:sz w:val="24"/>
          <w:szCs w:val="24"/>
        </w:rPr>
        <w:t>purché maggiorenne</w:t>
      </w:r>
      <w:r>
        <w:rPr>
          <w:sz w:val="24"/>
          <w:szCs w:val="24"/>
        </w:rPr>
        <w:t>.</w:t>
      </w:r>
    </w:p>
    <w:p w:rsidR="005E5BF0" w:rsidRDefault="005E5BF0" w:rsidP="005E5BF0">
      <w:pPr>
        <w:spacing w:after="0" w:line="240" w:lineRule="auto"/>
        <w:ind w:right="-143"/>
        <w:jc w:val="both"/>
        <w:rPr>
          <w:b/>
          <w:sz w:val="24"/>
          <w:szCs w:val="24"/>
        </w:rPr>
      </w:pPr>
    </w:p>
    <w:p w:rsidR="005E5BF0" w:rsidRDefault="005E5BF0" w:rsidP="005E5BF0">
      <w:pPr>
        <w:spacing w:after="0" w:line="240" w:lineRule="auto"/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Concetto di “socio di maggioranza”</w:t>
      </w:r>
    </w:p>
    <w:p w:rsidR="005E5BF0" w:rsidRDefault="005E5BF0" w:rsidP="005E5BF0">
      <w:pPr>
        <w:spacing w:after="0" w:line="240" w:lineRule="auto"/>
        <w:ind w:right="-143"/>
        <w:jc w:val="both"/>
        <w:rPr>
          <w:b/>
          <w:sz w:val="24"/>
          <w:szCs w:val="24"/>
        </w:rPr>
      </w:pPr>
    </w:p>
    <w:p w:rsidR="005E5BF0" w:rsidRDefault="005E5BF0" w:rsidP="005E5BF0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Per socio di maggioranza si intende “la persona fisica o giuridica che detiene la maggioranza relativa delle quote o azioni della società interessata”.</w:t>
      </w:r>
    </w:p>
    <w:p w:rsidR="005E5BF0" w:rsidRDefault="005E5BF0" w:rsidP="005E5BF0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Nel caso di più soci (es. 3 o 4) con la medesima percentuale di quote o azioni del capitale sociale della società interessata, non è richiesta alcuna documentazione relativa al socio di maggioranza.</w:t>
      </w:r>
    </w:p>
    <w:p w:rsidR="005E5BF0" w:rsidRDefault="005E5BF0" w:rsidP="005E5BF0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documentazione dovrà, invece, essere prodotta, tuttavia, nel caso in cui i </w:t>
      </w:r>
      <w:r>
        <w:rPr>
          <w:b/>
          <w:sz w:val="24"/>
          <w:szCs w:val="24"/>
        </w:rPr>
        <w:t>due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soci</w:t>
      </w:r>
      <w:r>
        <w:rPr>
          <w:sz w:val="24"/>
          <w:szCs w:val="24"/>
        </w:rPr>
        <w:t xml:space="preserve"> (persone fisiche o giuridiche) della società interessata al rilascio della comunicazione o informazione antimafia siano ciascuno titolari di quote o azioni pari al </w:t>
      </w:r>
      <w:r>
        <w:rPr>
          <w:b/>
          <w:sz w:val="24"/>
          <w:szCs w:val="24"/>
        </w:rPr>
        <w:t>50%</w:t>
      </w:r>
      <w:r>
        <w:rPr>
          <w:sz w:val="24"/>
          <w:szCs w:val="24"/>
        </w:rPr>
        <w:t xml:space="preserve"> del capitale sociale o nel caso in cui uno dei </w:t>
      </w:r>
      <w:r>
        <w:rPr>
          <w:b/>
          <w:sz w:val="24"/>
          <w:szCs w:val="24"/>
        </w:rPr>
        <w:t>tre</w:t>
      </w:r>
      <w:r>
        <w:rPr>
          <w:sz w:val="24"/>
          <w:szCs w:val="24"/>
        </w:rPr>
        <w:t xml:space="preserve"> soci sia titolare del </w:t>
      </w:r>
      <w:r>
        <w:rPr>
          <w:b/>
          <w:sz w:val="24"/>
          <w:szCs w:val="24"/>
        </w:rPr>
        <w:t>50%</w:t>
      </w:r>
      <w:r>
        <w:rPr>
          <w:sz w:val="24"/>
          <w:szCs w:val="24"/>
        </w:rPr>
        <w:t xml:space="preserve"> delle quote o azioni.</w:t>
      </w:r>
    </w:p>
    <w:p w:rsidR="005E5BF0" w:rsidRDefault="005E5BF0" w:rsidP="005E5BF0">
      <w:pPr>
        <w:spacing w:after="0" w:line="24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Ciò in coerenza con l’art. 91, comma 5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159/2011, la sentenza n. 4654 del 28/08/2012 del Consiglio di Stato Sez. V e la sentenza n. 24 del 06/11/2013 del Consiglio di Stato Adunanza Plenaria. </w:t>
      </w:r>
    </w:p>
    <w:p w:rsidR="005E5BF0" w:rsidRDefault="005E5BF0" w:rsidP="005E5BF0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5E5BF0" w:rsidRDefault="005E5BF0" w:rsidP="005E5BF0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07433" w:rsidRDefault="00E07433"/>
    <w:sectPr w:rsidR="00E07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6" w15:restartNumberingAfterBreak="0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F0"/>
    <w:rsid w:val="005E5BF0"/>
    <w:rsid w:val="00887CB0"/>
    <w:rsid w:val="00E0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F410F-1C3A-4FDE-8A59-06637F1C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5BF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5E5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5BF0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99"/>
    <w:qFormat/>
    <w:rsid w:val="005E5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3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Morra</dc:creator>
  <cp:keywords/>
  <dc:description/>
  <cp:lastModifiedBy>Lorenzo Agostino</cp:lastModifiedBy>
  <cp:revision>2</cp:revision>
  <dcterms:created xsi:type="dcterms:W3CDTF">2024-04-03T09:31:00Z</dcterms:created>
  <dcterms:modified xsi:type="dcterms:W3CDTF">2024-04-03T09:31:00Z</dcterms:modified>
</cp:coreProperties>
</file>